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828A" w14:textId="77777777" w:rsidR="004C6AB3" w:rsidRPr="00BE6CD8" w:rsidRDefault="00BA55A2" w:rsidP="00BE6CD8">
      <w:pPr>
        <w:pStyle w:val="Paragraf"/>
        <w:numPr>
          <w:ilvl w:val="0"/>
          <w:numId w:val="0"/>
        </w:numPr>
        <w:spacing w:before="0" w:line="240" w:lineRule="auto"/>
        <w:jc w:val="right"/>
        <w:rPr>
          <w:rFonts w:asciiTheme="minorHAnsi" w:hAnsiTheme="minorHAnsi" w:cstheme="minorHAnsi"/>
          <w:szCs w:val="22"/>
        </w:rPr>
      </w:pPr>
      <w:r w:rsidRPr="00BE6CD8">
        <w:rPr>
          <w:rFonts w:asciiTheme="minorHAnsi" w:hAnsiTheme="minorHAnsi" w:cstheme="minorHAnsi"/>
          <w:szCs w:val="22"/>
        </w:rPr>
        <w:t>Załącznik nr 7</w:t>
      </w:r>
      <w:r w:rsidR="004C6AB3" w:rsidRPr="00BE6CD8">
        <w:rPr>
          <w:rFonts w:asciiTheme="minorHAnsi" w:hAnsiTheme="minorHAnsi" w:cstheme="minorHAnsi"/>
          <w:szCs w:val="22"/>
        </w:rPr>
        <w:t xml:space="preserve"> do Umowy</w:t>
      </w:r>
    </w:p>
    <w:p w14:paraId="01458F1A" w14:textId="77777777" w:rsidR="004C6AB3" w:rsidRPr="00BE6CD8" w:rsidRDefault="004C6AB3" w:rsidP="004C6AB3">
      <w:pPr>
        <w:pStyle w:val="Paragraf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  <w:r w:rsidRPr="00BE6CD8">
        <w:rPr>
          <w:rFonts w:asciiTheme="minorHAnsi" w:hAnsiTheme="minorHAnsi" w:cstheme="minorHAnsi"/>
          <w:szCs w:val="22"/>
        </w:rPr>
        <w:t>KLAUZULA SANKCYJNA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7059"/>
      </w:tblGrid>
      <w:tr w:rsidR="004C6AB3" w:rsidRPr="00BE6CD8" w14:paraId="54ABFD85" w14:textId="77777777" w:rsidTr="005F7309">
        <w:trPr>
          <w:trHeight w:val="255"/>
        </w:trPr>
        <w:tc>
          <w:tcPr>
            <w:tcW w:w="1985" w:type="dxa"/>
            <w:shd w:val="clear" w:color="auto" w:fill="FFFFFF"/>
            <w:hideMark/>
          </w:tcPr>
          <w:p w14:paraId="648F76F1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Podmiot Objęty Sankcjami</w:t>
            </w:r>
          </w:p>
        </w:tc>
        <w:tc>
          <w:tcPr>
            <w:tcW w:w="7059" w:type="dxa"/>
            <w:shd w:val="clear" w:color="auto" w:fill="FFFFFF"/>
            <w:hideMark/>
          </w:tcPr>
          <w:p w14:paraId="6ED2DE1D" w14:textId="77777777" w:rsidR="004C6AB3" w:rsidRPr="00BE6CD8" w:rsidRDefault="004C6AB3" w:rsidP="005F7309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oznacza podmiot należący do którejkolwiek z poniższych kategorii:</w:t>
            </w:r>
          </w:p>
          <w:p w14:paraId="2A9FF8F8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podmiot, o którym mowa w art. 5k ust. 1 Rozporządzenia 833/2014, tj.:</w:t>
            </w:r>
          </w:p>
          <w:p w14:paraId="561F1470" w14:textId="77777777" w:rsidR="004C6AB3" w:rsidRPr="00BE6CD8" w:rsidRDefault="004C6AB3" w:rsidP="005F7309">
            <w:pPr>
              <w:numPr>
                <w:ilvl w:val="3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obywatel rosyjski, osoba fizyczna, osoba prawna, podmiot lub organ z siedzibą w Rosji,</w:t>
            </w:r>
          </w:p>
          <w:p w14:paraId="015FFE6F" w14:textId="77777777" w:rsidR="004C6AB3" w:rsidRPr="00BE6CD8" w:rsidRDefault="004C6AB3" w:rsidP="005F7309">
            <w:pPr>
              <w:numPr>
                <w:ilvl w:val="3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ppkt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(i) powyżej,</w:t>
            </w:r>
          </w:p>
          <w:p w14:paraId="5AB09175" w14:textId="77777777" w:rsidR="004C6AB3" w:rsidRPr="00BE6CD8" w:rsidRDefault="004C6AB3" w:rsidP="005F7309">
            <w:pPr>
              <w:numPr>
                <w:ilvl w:val="3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ppkt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(i) lub (ii) powyżej;</w:t>
            </w:r>
          </w:p>
          <w:p w14:paraId="42C92AFE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podmiot wymieniony w którymkolwiek z wykazów określonych w Rozporządzeniu 765/2006;</w:t>
            </w:r>
          </w:p>
          <w:p w14:paraId="3A833062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podmiot wymieniony w którymkolwiek z wykazów określonych w Rozporządzeniu 269/2014;</w:t>
            </w:r>
          </w:p>
          <w:p w14:paraId="55E3FED6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podmiot wpisany na listę, o której mowa w art. 2 ust. 1 Ustawy o przeciwdziałaniu na podstawie decyzji w sprawie wpisu na tę listę rozstrz</w:t>
            </w:r>
            <w:r w:rsidR="00084087"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ygającej o zastosowaniu środka, </w:t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 którym mowa </w:t>
            </w:r>
            <w:r w:rsidR="00084087"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w art. 1 pkt 3 Ustawy o przeciwdziałaniu;</w:t>
            </w:r>
          </w:p>
          <w:p w14:paraId="26B42C6A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t.j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Dz. U. z 2022 r. poz. 593 z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. zm.) jest, lub po 23 lutego 2022 r. był, podmiot, o którym mowa w lit. a, b, c lub d powyżej;</w:t>
            </w:r>
          </w:p>
          <w:p w14:paraId="69189BB9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podmiot, którego jednostką dominującą w rozumieniu art. 3 ust. 1 pkt 37 ustawy z dnia 29 września 1994 r.                           </w:t>
            </w:r>
            <w:r w:rsidR="00C133B5"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o rachunkowości (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t.j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Dz. U. z 2021 r. poz. 217 z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. zm.), jest lub po 23 lutego 2022 r. był, podmiot, o którym mowa w lit. a, b, c lub d powyżej;</w:t>
            </w:r>
          </w:p>
          <w:p w14:paraId="701AF167" w14:textId="77777777" w:rsidR="004C6AB3" w:rsidRPr="00BE6CD8" w:rsidRDefault="004C6AB3" w:rsidP="005F7309">
            <w:pPr>
              <w:numPr>
                <w:ilvl w:val="2"/>
                <w:numId w:val="3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4C6AB3" w:rsidRPr="00BE6CD8" w14:paraId="1197EE24" w14:textId="77777777" w:rsidTr="005F7309">
        <w:trPr>
          <w:trHeight w:val="300"/>
        </w:trPr>
        <w:tc>
          <w:tcPr>
            <w:tcW w:w="1985" w:type="dxa"/>
            <w:shd w:val="clear" w:color="auto" w:fill="FFFFFF"/>
            <w:hideMark/>
          </w:tcPr>
          <w:p w14:paraId="6529AFF4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Rozporządzenie 269/2014</w:t>
            </w:r>
          </w:p>
        </w:tc>
        <w:tc>
          <w:tcPr>
            <w:tcW w:w="7059" w:type="dxa"/>
            <w:shd w:val="clear" w:color="auto" w:fill="FFFFFF"/>
          </w:tcPr>
          <w:p w14:paraId="0B501F47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Rozporządzenie Rady (UE) nr 269/2014 z dnia 17 marca 2014 r. w sprawie środków ograniczających w odniesieniu do działań podważających </w:t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integralność terytorialną, suwerenność i niezależność Ukrainy lub im zagrażających (Dz. U. UE. L. z 2014 r. Nr 78, str. 6 z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. zm.)</w:t>
            </w:r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;</w:t>
            </w:r>
          </w:p>
          <w:p w14:paraId="1BCC8F08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6AB3" w:rsidRPr="00BE6CD8" w14:paraId="4F0C3EEB" w14:textId="77777777" w:rsidTr="005F7309">
        <w:trPr>
          <w:trHeight w:val="300"/>
        </w:trPr>
        <w:tc>
          <w:tcPr>
            <w:tcW w:w="1985" w:type="dxa"/>
            <w:shd w:val="clear" w:color="auto" w:fill="FFFFFF"/>
            <w:hideMark/>
          </w:tcPr>
          <w:p w14:paraId="0C979274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lastRenderedPageBreak/>
              <w:t>Rozporządzenie 765/2006</w:t>
            </w:r>
          </w:p>
        </w:tc>
        <w:tc>
          <w:tcPr>
            <w:tcW w:w="7059" w:type="dxa"/>
            <w:shd w:val="clear" w:color="auto" w:fill="FFFFFF"/>
            <w:hideMark/>
          </w:tcPr>
          <w:p w14:paraId="2DDA2889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BE6CD8">
              <w:rPr>
                <w:rFonts w:asciiTheme="minorHAnsi" w:eastAsia="Calibri" w:hAnsiTheme="minorHAnsi" w:cs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(Dz. U. UE. L. z 2006 r. Nr 134, str. 1 z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. zm.)</w:t>
            </w:r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;</w:t>
            </w:r>
          </w:p>
          <w:p w14:paraId="2551D2AF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6AB3" w:rsidRPr="00BE6CD8" w14:paraId="6B8BD121" w14:textId="77777777" w:rsidTr="005F7309">
        <w:trPr>
          <w:trHeight w:val="480"/>
        </w:trPr>
        <w:tc>
          <w:tcPr>
            <w:tcW w:w="1985" w:type="dxa"/>
            <w:shd w:val="clear" w:color="auto" w:fill="FFFFFF"/>
            <w:hideMark/>
          </w:tcPr>
          <w:p w14:paraId="23D691D1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Rozporządzenie 833/2014</w:t>
            </w:r>
          </w:p>
        </w:tc>
        <w:tc>
          <w:tcPr>
            <w:tcW w:w="7059" w:type="dxa"/>
            <w:shd w:val="clear" w:color="auto" w:fill="FFFFFF"/>
            <w:hideMark/>
          </w:tcPr>
          <w:p w14:paraId="79A4CD99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. zm.)</w:t>
            </w:r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; </w:t>
            </w:r>
          </w:p>
          <w:p w14:paraId="42705C25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6AB3" w:rsidRPr="00BE6CD8" w14:paraId="2E6F539D" w14:textId="77777777" w:rsidTr="005F7309">
        <w:trPr>
          <w:trHeight w:val="255"/>
        </w:trPr>
        <w:tc>
          <w:tcPr>
            <w:tcW w:w="1985" w:type="dxa"/>
            <w:shd w:val="clear" w:color="auto" w:fill="FFFFFF"/>
            <w:hideMark/>
          </w:tcPr>
          <w:p w14:paraId="6DE2C916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Ustawa </w:t>
            </w:r>
            <w:r w:rsidRPr="00BE6CD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br/>
              <w:t>o przeciwdziałaniu</w:t>
            </w:r>
          </w:p>
        </w:tc>
        <w:tc>
          <w:tcPr>
            <w:tcW w:w="7059" w:type="dxa"/>
            <w:shd w:val="clear" w:color="auto" w:fill="FFFFFF"/>
            <w:hideMark/>
          </w:tcPr>
          <w:p w14:paraId="304932A0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ustawa z dnia z dnia 13 kwietnia 2022 r. o szczególnych rozwiązaniach         </w:t>
            </w:r>
            <w:r w:rsidR="00C133B5"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w zakresie przeciwdziałania wspieraniu agresji na Ukrainę oraz służących ochronie bezpieczeństwa narodowego</w:t>
            </w:r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(Dz. U. poz. 835</w:t>
            </w:r>
            <w:r w:rsidRPr="00BE6C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z </w:t>
            </w:r>
            <w:proofErr w:type="spellStart"/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późn</w:t>
            </w:r>
            <w:proofErr w:type="spellEnd"/>
            <w:r w:rsidRPr="00BE6C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 zm.)</w:t>
            </w:r>
            <w:r w:rsidRPr="00BE6CD8">
              <w:rPr>
                <w:rFonts w:asciiTheme="minorHAnsi" w:eastAsia="Calibri" w:hAnsiTheme="minorHAnsi" w:cstheme="minorHAnsi"/>
                <w:sz w:val="22"/>
                <w:szCs w:val="22"/>
              </w:rPr>
              <w:t>;</w:t>
            </w:r>
          </w:p>
          <w:p w14:paraId="0327F1AE" w14:textId="77777777" w:rsidR="004C6AB3" w:rsidRPr="00BE6CD8" w:rsidRDefault="004C6AB3" w:rsidP="005F7309">
            <w:pPr>
              <w:tabs>
                <w:tab w:val="right" w:pos="893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7FE778BD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bookmarkStart w:id="0" w:name="_Hlk52458150"/>
      <w:r w:rsidRPr="00BE6CD8">
        <w:rPr>
          <w:rFonts w:asciiTheme="minorHAnsi" w:hAnsiTheme="minorHAnsi" w:cstheme="minorHAnsi"/>
        </w:rPr>
        <w:t xml:space="preserve">Celem postanowień niniejszego załącznika jest niedopuszczenie, aby w realizacji umowy brały udział Podmioty Objęte Sankcjami.   </w:t>
      </w:r>
    </w:p>
    <w:p w14:paraId="6E0FDF2C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Wykonawca niniejszym oświadcza, że na dzień zawarcia umowy nie jest Podmiotem Objętym Sankcjami.</w:t>
      </w:r>
    </w:p>
    <w:p w14:paraId="71F18634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 xml:space="preserve">Wykonawca zapewnia i gwarantuje, że w całym okresie realizacji umowy </w:t>
      </w:r>
      <w:r w:rsidRPr="00BE6CD8">
        <w:rPr>
          <w:rFonts w:asciiTheme="minorHAnsi" w:eastAsia="Calibri" w:hAnsiTheme="minorHAnsi" w:cstheme="minorHAnsi"/>
        </w:rPr>
        <w:t>nie będzie Podmiotem Objętym Sankcjami.</w:t>
      </w:r>
    </w:p>
    <w:p w14:paraId="59B67665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 xml:space="preserve"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               </w:t>
      </w:r>
      <w:r w:rsidR="00C133B5" w:rsidRPr="00BE6CD8">
        <w:rPr>
          <w:rFonts w:asciiTheme="minorHAnsi" w:hAnsiTheme="minorHAnsi" w:cstheme="minorHAnsi"/>
        </w:rPr>
        <w:br/>
      </w:r>
      <w:r w:rsidRPr="00BE6CD8">
        <w:rPr>
          <w:rFonts w:asciiTheme="minorHAnsi" w:hAnsiTheme="minorHAnsi" w:cstheme="minorHAnsi"/>
        </w:rPr>
        <w:t>i Białoruś wynikających z powołanych wyżej aktów w ich brzmieniu, w brzmieniu jakie może im być nadane w przyszłości,  jak również z innych aktów prawnych, jakie mogą zostać wydane w przyszłości przez Komisję Unii Europejski</w:t>
      </w:r>
      <w:r w:rsidR="00084087" w:rsidRPr="00BE6CD8">
        <w:rPr>
          <w:rFonts w:asciiTheme="minorHAnsi" w:hAnsiTheme="minorHAnsi" w:cstheme="minorHAnsi"/>
        </w:rPr>
        <w:t xml:space="preserve">ej lub właściwe organy krajowe, </w:t>
      </w:r>
      <w:r w:rsidRPr="00BE6CD8">
        <w:rPr>
          <w:rFonts w:asciiTheme="minorHAnsi" w:hAnsiTheme="minorHAnsi" w:cstheme="minorHAnsi"/>
        </w:rPr>
        <w:t>a mających wpływ na relacje umowne z Zamawiającym oraz zagwarantować przestrzeganie tych sankcji przez Wykonawcę i jego podwykonawców.</w:t>
      </w:r>
    </w:p>
    <w:bookmarkEnd w:id="0"/>
    <w:p w14:paraId="47E8E41F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Wykonawca zapewnia i gwarantuje, że zawiadomi Zamawiającego, w sposób określony w ust. 6 niniejszego załącznika, o każdej zmianie stanu rzeczy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14:paraId="4C845486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lastRenderedPageBreak/>
        <w:t xml:space="preserve">Wykonawca dokona zawiadomienia, o którym mowa w ust. 5, w formie pisemnej oraz za pośrednictwem poczty elektronicznej, w terminie 3 (trzech) dni roboczych od dnia, w którym dowiedział się lub, przy dołożeniu najwyższej staranności, powinien dowiedzieć się                </w:t>
      </w:r>
      <w:r w:rsidR="00C133B5" w:rsidRPr="00BE6CD8">
        <w:rPr>
          <w:rFonts w:asciiTheme="minorHAnsi" w:hAnsiTheme="minorHAnsi" w:cstheme="minorHAnsi"/>
        </w:rPr>
        <w:br/>
      </w:r>
      <w:r w:rsidRPr="00BE6CD8">
        <w:rPr>
          <w:rFonts w:asciiTheme="minorHAnsi" w:hAnsiTheme="minorHAnsi" w:cstheme="minorHAnsi"/>
        </w:rPr>
        <w:t>o zaistnieniu podstaw do dokonania zawiadomienia.</w:t>
      </w:r>
    </w:p>
    <w:p w14:paraId="0BAB7BAA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Zamawiający może odstąpić od umowy w każdym z następujących przypadków, tj. gdy:</w:t>
      </w:r>
    </w:p>
    <w:p w14:paraId="4CB3DA36" w14:textId="77777777" w:rsidR="004C6AB3" w:rsidRPr="00BE6CD8" w:rsidRDefault="004C6AB3" w:rsidP="004C6AB3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oświadczenia Wykonawca zawarte w ust. 2, 3 lub 4 niniejszego załącznika lub oświadczenia jego podwykonawcy, okażą się nieprawdziwe,</w:t>
      </w:r>
    </w:p>
    <w:p w14:paraId="2AC71EF6" w14:textId="77777777" w:rsidR="004C6AB3" w:rsidRPr="00BE6CD8" w:rsidRDefault="004C6AB3" w:rsidP="004C6AB3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Wykonawca naruszy zobowiązanie wynikające z ust. 4 niniejszego załącznika, lub</w:t>
      </w:r>
    </w:p>
    <w:p w14:paraId="33FB98F0" w14:textId="77777777" w:rsidR="004C6AB3" w:rsidRPr="00BE6CD8" w:rsidRDefault="004C6AB3" w:rsidP="004C6AB3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14:paraId="5626F34C" w14:textId="77777777" w:rsidR="004C6AB3" w:rsidRPr="00BE6CD8" w:rsidRDefault="004C6AB3" w:rsidP="004C6AB3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 xml:space="preserve">Zamawiający może złożyć oświadczenie o odstąpieniu od umowy na tej podstawie w terminie </w:t>
      </w:r>
      <w:r w:rsidRPr="00BE6CD8">
        <w:rPr>
          <w:rFonts w:asciiTheme="minorHAnsi" w:hAnsiTheme="minorHAnsi" w:cstheme="minorHAnsi"/>
          <w:color w:val="000000"/>
        </w:rPr>
        <w:t xml:space="preserve">3 </w:t>
      </w:r>
      <w:r w:rsidRPr="00BE6CD8">
        <w:rPr>
          <w:rFonts w:asciiTheme="minorHAnsi" w:hAnsiTheme="minorHAnsi" w:cstheme="minorHAnsi"/>
        </w:rPr>
        <w:t>miesięcy od powzięcia wiadomości o okoliczności stanowiącej podstawę odstąpienia, nie później niż w terminie 3 miesięcy od dnia wskazanego w umowie na wykonanie przedmiotu umowy.</w:t>
      </w:r>
    </w:p>
    <w:p w14:paraId="2F5088B8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 xml:space="preserve">Odstępując od umowy na podstawie ust. 7 niniejszego załącznika Zamawiający może wybrać, czy odstępuje od umowy ze skutkiem </w:t>
      </w:r>
      <w:r w:rsidRPr="00BE6CD8">
        <w:rPr>
          <w:rFonts w:asciiTheme="minorHAnsi" w:hAnsiTheme="minorHAnsi" w:cstheme="minorHAnsi"/>
          <w:i/>
        </w:rPr>
        <w:t xml:space="preserve">ex </w:t>
      </w:r>
      <w:proofErr w:type="spellStart"/>
      <w:r w:rsidRPr="00BE6CD8">
        <w:rPr>
          <w:rFonts w:asciiTheme="minorHAnsi" w:hAnsiTheme="minorHAnsi" w:cstheme="minorHAnsi"/>
          <w:i/>
        </w:rPr>
        <w:t>tunc</w:t>
      </w:r>
      <w:proofErr w:type="spellEnd"/>
      <w:r w:rsidRPr="00BE6CD8">
        <w:rPr>
          <w:rFonts w:asciiTheme="minorHAnsi" w:hAnsiTheme="minorHAnsi" w:cstheme="minorHAnsi"/>
        </w:rPr>
        <w:t xml:space="preserve"> czy </w:t>
      </w:r>
      <w:r w:rsidRPr="00BE6CD8">
        <w:rPr>
          <w:rFonts w:asciiTheme="minorHAnsi" w:hAnsiTheme="minorHAnsi" w:cstheme="minorHAnsi"/>
          <w:i/>
        </w:rPr>
        <w:t>ex nunc</w:t>
      </w:r>
      <w:r w:rsidRPr="00BE6CD8">
        <w:rPr>
          <w:rFonts w:asciiTheme="minorHAnsi" w:hAnsiTheme="minorHAnsi" w:cstheme="minorHAnsi"/>
        </w:rPr>
        <w:t xml:space="preserve"> oraz czy w przypadku odstąpienia ze skutkiem </w:t>
      </w:r>
      <w:r w:rsidRPr="00BE6CD8">
        <w:rPr>
          <w:rFonts w:asciiTheme="minorHAnsi" w:hAnsiTheme="minorHAnsi" w:cstheme="minorHAnsi"/>
          <w:i/>
        </w:rPr>
        <w:t>ex nunc</w:t>
      </w:r>
      <w:r w:rsidRPr="00BE6CD8">
        <w:rPr>
          <w:rFonts w:asciiTheme="minorHAnsi" w:hAnsiTheme="minorHAnsi" w:cstheme="minorHAnsi"/>
        </w:rPr>
        <w:t xml:space="preserve">, czy odstępuje w zakresie całej części niewykonanej umowy, czy tylko   </w:t>
      </w:r>
      <w:r w:rsidR="00C133B5" w:rsidRPr="00BE6CD8">
        <w:rPr>
          <w:rFonts w:asciiTheme="minorHAnsi" w:hAnsiTheme="minorHAnsi" w:cstheme="minorHAnsi"/>
        </w:rPr>
        <w:br/>
      </w:r>
      <w:r w:rsidRPr="00BE6CD8">
        <w:rPr>
          <w:rFonts w:asciiTheme="minorHAnsi" w:hAnsiTheme="minorHAnsi" w:cstheme="minorHAnsi"/>
        </w:rPr>
        <w:t xml:space="preserve">w określonym zakresie części niewykonanej umowy. Zamawiający oznaczy swój wybór        </w:t>
      </w:r>
      <w:r w:rsidR="00C133B5" w:rsidRPr="00BE6CD8">
        <w:rPr>
          <w:rFonts w:asciiTheme="minorHAnsi" w:hAnsiTheme="minorHAnsi" w:cstheme="minorHAnsi"/>
        </w:rPr>
        <w:br/>
      </w:r>
      <w:r w:rsidRPr="00BE6CD8">
        <w:rPr>
          <w:rFonts w:asciiTheme="minorHAnsi" w:hAnsiTheme="minorHAnsi" w:cstheme="minorHAnsi"/>
        </w:rPr>
        <w:t>w tym zakresie w treści oświadczenia, o którym mowa w ust. 7 powyżej.</w:t>
      </w:r>
    </w:p>
    <w:p w14:paraId="3F99DA14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Złożenie przez Zamawiającego oświadczenia o odstąpieniu od umowy, na podstawie postanowień niniejszego paragrafu, stanowi odstąpienie z przyczyn leżących po stronie Wykonawcy.</w:t>
      </w:r>
    </w:p>
    <w:p w14:paraId="0C5005F0" w14:textId="77777777" w:rsidR="004C6AB3" w:rsidRPr="00BE6CD8" w:rsidRDefault="004C6AB3" w:rsidP="004C6AB3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14:paraId="75008567" w14:textId="77777777" w:rsidR="004C6AB3" w:rsidRPr="00BE6CD8" w:rsidRDefault="004C6AB3" w:rsidP="00C133B5">
      <w:pPr>
        <w:jc w:val="both"/>
        <w:rPr>
          <w:rFonts w:asciiTheme="minorHAnsi" w:hAnsiTheme="minorHAnsi" w:cstheme="minorHAnsi"/>
        </w:rPr>
      </w:pPr>
      <w:r w:rsidRPr="00BE6CD8">
        <w:rPr>
          <w:rFonts w:asciiTheme="minorHAnsi" w:hAnsiTheme="minorHAnsi" w:cstheme="minorHAnsi"/>
        </w:rPr>
        <w:t>W celu uniknięcia wątpliwości strony potwierdzają, że naruszenie zobowiązań, o których mowa w ust. 3 - 6 niniejszego załącznika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300AA99E" w14:textId="77777777" w:rsidR="004C6AB3" w:rsidRPr="00BE6CD8" w:rsidRDefault="004C6AB3" w:rsidP="00C133B5">
      <w:pPr>
        <w:jc w:val="both"/>
        <w:rPr>
          <w:rFonts w:asciiTheme="minorHAnsi" w:hAnsiTheme="minorHAnsi" w:cstheme="minorHAnsi"/>
        </w:rPr>
      </w:pPr>
    </w:p>
    <w:p w14:paraId="2419ED23" w14:textId="77777777" w:rsidR="006E1B9A" w:rsidRPr="00BE6CD8" w:rsidRDefault="006E1B9A" w:rsidP="004C6AB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</w:rPr>
      </w:pPr>
    </w:p>
    <w:p w14:paraId="5EF6AC0E" w14:textId="77777777" w:rsidR="006E1B9A" w:rsidRPr="00BE6CD8" w:rsidRDefault="006E1B9A" w:rsidP="004C6AB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</w:rPr>
      </w:pPr>
    </w:p>
    <w:p w14:paraId="38337C7D" w14:textId="77777777" w:rsidR="006E1B9A" w:rsidRPr="00BE6CD8" w:rsidRDefault="006E1B9A" w:rsidP="004C6AB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</w:rPr>
      </w:pPr>
    </w:p>
    <w:p w14:paraId="2A3B945D" w14:textId="77777777" w:rsidR="006E1B9A" w:rsidRPr="00BE6CD8" w:rsidRDefault="006E1B9A" w:rsidP="000B423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sectPr w:rsidR="006E1B9A" w:rsidRPr="00BE6CD8" w:rsidSect="00152649">
      <w:pgSz w:w="11906" w:h="16838"/>
      <w:pgMar w:top="1258" w:right="926" w:bottom="1079" w:left="1440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8CE0" w14:textId="77777777" w:rsidR="004C6AB3" w:rsidRDefault="004C6AB3" w:rsidP="004C6AB3">
      <w:r>
        <w:separator/>
      </w:r>
    </w:p>
  </w:endnote>
  <w:endnote w:type="continuationSeparator" w:id="0">
    <w:p w14:paraId="3004626A" w14:textId="77777777" w:rsidR="004C6AB3" w:rsidRDefault="004C6AB3" w:rsidP="004C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42ED" w14:textId="77777777" w:rsidR="004C6AB3" w:rsidRDefault="004C6AB3" w:rsidP="004C6AB3">
      <w:r>
        <w:separator/>
      </w:r>
    </w:p>
  </w:footnote>
  <w:footnote w:type="continuationSeparator" w:id="0">
    <w:p w14:paraId="6CD3007A" w14:textId="77777777" w:rsidR="004C6AB3" w:rsidRDefault="004C6AB3" w:rsidP="004C6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516A9"/>
    <w:multiLevelType w:val="hybridMultilevel"/>
    <w:tmpl w:val="1C5C5876"/>
    <w:lvl w:ilvl="0" w:tplc="42286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75E10"/>
    <w:multiLevelType w:val="hybridMultilevel"/>
    <w:tmpl w:val="4D82EE76"/>
    <w:lvl w:ilvl="0" w:tplc="42286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562836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A2438"/>
    <w:multiLevelType w:val="hybridMultilevel"/>
    <w:tmpl w:val="7514F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75B15B5"/>
    <w:multiLevelType w:val="hybridMultilevel"/>
    <w:tmpl w:val="03A8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A661AF4"/>
    <w:multiLevelType w:val="hybridMultilevel"/>
    <w:tmpl w:val="BEEE513C"/>
    <w:lvl w:ilvl="0" w:tplc="162AC50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96783051">
    <w:abstractNumId w:val="3"/>
  </w:num>
  <w:num w:numId="2" w16cid:durableId="1692995893">
    <w:abstractNumId w:val="7"/>
  </w:num>
  <w:num w:numId="3" w16cid:durableId="695888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8005810">
    <w:abstractNumId w:val="6"/>
  </w:num>
  <w:num w:numId="5" w16cid:durableId="1907763050">
    <w:abstractNumId w:val="1"/>
  </w:num>
  <w:num w:numId="6" w16cid:durableId="275137821">
    <w:abstractNumId w:val="0"/>
  </w:num>
  <w:num w:numId="7" w16cid:durableId="1085104109">
    <w:abstractNumId w:val="4"/>
  </w:num>
  <w:num w:numId="8" w16cid:durableId="1896119484">
    <w:abstractNumId w:val="2"/>
  </w:num>
  <w:num w:numId="9" w16cid:durableId="117840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B3"/>
    <w:rsid w:val="00084087"/>
    <w:rsid w:val="000B423F"/>
    <w:rsid w:val="0017588D"/>
    <w:rsid w:val="004C6AB3"/>
    <w:rsid w:val="00530CA4"/>
    <w:rsid w:val="006E1B9A"/>
    <w:rsid w:val="00A44E87"/>
    <w:rsid w:val="00BA55A2"/>
    <w:rsid w:val="00BE6CD8"/>
    <w:rsid w:val="00C133B5"/>
    <w:rsid w:val="00C5790F"/>
    <w:rsid w:val="00CE0C35"/>
    <w:rsid w:val="00F9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B7688"/>
  <w15:chartTrackingRefBased/>
  <w15:docId w15:val="{84833A38-8EB3-49ED-9135-CD48EF46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A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C6AB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C6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A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C6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6A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Tytuł_procedury Znak,Preambuła Znak,RR PGE Akapit z listą Znak,Styl 1 Znak,Akapit z listą;1_literowka Znak,1_literowka Znak,Literowanie Znak,Punktowanie Znak,1) AaA Znak,1_literowka Znak Znak Znak,Literowanie Znak Znak Znak,lp1 Znak"/>
    <w:link w:val="Akapitzlist"/>
    <w:uiPriority w:val="34"/>
    <w:qFormat/>
    <w:locked/>
    <w:rsid w:val="004C6AB3"/>
  </w:style>
  <w:style w:type="paragraph" w:styleId="Akapitzlist">
    <w:name w:val="List Paragraph"/>
    <w:aliases w:val="Tytuł_procedury,Preambuła,RR PGE Akapit z listą,Styl 1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C6A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f">
    <w:name w:val="Paragraf"/>
    <w:basedOn w:val="Nagwek1"/>
    <w:next w:val="Normalny"/>
    <w:link w:val="ParagrafZnak"/>
    <w:qFormat/>
    <w:rsid w:val="004C6AB3"/>
    <w:pPr>
      <w:numPr>
        <w:numId w:val="1"/>
      </w:numPr>
      <w:spacing w:before="600" w:after="240" w:line="276" w:lineRule="auto"/>
      <w:jc w:val="center"/>
    </w:pPr>
    <w:rPr>
      <w:rFonts w:ascii="Calibri" w:eastAsia="Calibri" w:hAnsi="Calibri" w:cs="Times New Roman"/>
      <w:b/>
      <w:bCs/>
      <w:color w:val="000000"/>
      <w:sz w:val="22"/>
      <w:szCs w:val="28"/>
      <w:lang w:eastAsia="en-US"/>
    </w:rPr>
  </w:style>
  <w:style w:type="character" w:customStyle="1" w:styleId="ParagrafZnak">
    <w:name w:val="Paragraf Znak"/>
    <w:link w:val="Paragraf"/>
    <w:rsid w:val="004C6AB3"/>
    <w:rPr>
      <w:rFonts w:ascii="Calibri" w:eastAsia="Calibri" w:hAnsi="Calibri" w:cs="Times New Roman"/>
      <w:b/>
      <w:bCs/>
      <w:color w:val="000000"/>
      <w:szCs w:val="28"/>
    </w:rPr>
  </w:style>
  <w:style w:type="paragraph" w:customStyle="1" w:styleId="PGEdata">
    <w:name w:val="PGE_data"/>
    <w:basedOn w:val="Normalny"/>
    <w:autoRedefine/>
    <w:qFormat/>
    <w:rsid w:val="004C6AB3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4C6A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- Klauzula sankcyjna.docx</dmsv2BaseFileName>
    <dmsv2BaseDisplayName xmlns="http://schemas.microsoft.com/sharepoint/v3">Załącznik nr 7 do umowy - Klauzula sankcyjna</dmsv2BaseDisplayName>
    <dmsv2SWPP2ObjectNumber xmlns="http://schemas.microsoft.com/sharepoint/v3" xsi:nil="true"/>
    <dmsv2SWPP2SumMD5 xmlns="http://schemas.microsoft.com/sharepoint/v3">aed5e08e941f1d6786ca5b71aae86a91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696712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23647062</dmsv2BaseClientSystemDocumentID>
    <dmsv2BaseModifiedByID xmlns="http://schemas.microsoft.com/sharepoint/v3">11700120</dmsv2BaseModifiedByID>
    <dmsv2BaseCreatedByID xmlns="http://schemas.microsoft.com/sharepoint/v3">11700120</dmsv2BaseCreatedByID>
    <dmsv2SWPP2ObjectDepartment xmlns="http://schemas.microsoft.com/sharepoint/v3">00000001000700020000000000010002</dmsv2SWPP2ObjectDepartment>
    <dmsv2SWPP2ObjectName xmlns="http://schemas.microsoft.com/sharepoint/v3">Wniosek</dmsv2SWPP2ObjectName>
    <_dlc_DocId xmlns="a19cb1c7-c5c7-46d4-85ae-d83685407bba">DPFVW34YURAE-2123725290-17017</_dlc_DocId>
    <_dlc_DocIdUrl xmlns="a19cb1c7-c5c7-46d4-85ae-d83685407bba">
      <Url>https://swpp2.dms.gkpge.pl/sites/40/_layouts/15/DocIdRedir.aspx?ID=DPFVW34YURAE-2123725290-17017</Url>
      <Description>DPFVW34YURAE-2123725290-17017</Description>
    </_dlc_DocIdUrl>
  </documentManagement>
</p:properties>
</file>

<file path=customXml/itemProps1.xml><?xml version="1.0" encoding="utf-8"?>
<ds:datastoreItem xmlns:ds="http://schemas.openxmlformats.org/officeDocument/2006/customXml" ds:itemID="{C5990D78-0734-4356-91A0-601153CE2264}"/>
</file>

<file path=customXml/itemProps2.xml><?xml version="1.0" encoding="utf-8"?>
<ds:datastoreItem xmlns:ds="http://schemas.openxmlformats.org/officeDocument/2006/customXml" ds:itemID="{49941D69-85D5-4691-9F8F-197696F616DA}"/>
</file>

<file path=customXml/itemProps3.xml><?xml version="1.0" encoding="utf-8"?>
<ds:datastoreItem xmlns:ds="http://schemas.openxmlformats.org/officeDocument/2006/customXml" ds:itemID="{B5E21231-CD2A-4D4F-83FC-2B8DBBE92606}"/>
</file>

<file path=customXml/itemProps4.xml><?xml version="1.0" encoding="utf-8"?>
<ds:datastoreItem xmlns:ds="http://schemas.openxmlformats.org/officeDocument/2006/customXml" ds:itemID="{4D329E87-351D-4FF5-9B70-A5D5F1A89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Wrzecioniarz Milena [PGE Dystr. O.Łódź]</dc:creator>
  <cp:keywords/>
  <dc:description/>
  <cp:lastModifiedBy>Wrzecioniarz Milena [PGE Dystr. O.Łódź]</cp:lastModifiedBy>
  <cp:revision>2</cp:revision>
  <dcterms:created xsi:type="dcterms:W3CDTF">2025-10-21T10:59:00Z</dcterms:created>
  <dcterms:modified xsi:type="dcterms:W3CDTF">2025-10-21T10:59:00Z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00526087-b534-4553-b794-93b79554f2d8</vt:lpwstr>
  </property>
</Properties>
</file>